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3E" w:rsidRDefault="008E203E" w:rsidP="008E203E">
      <w:pPr>
        <w:keepLines/>
        <w:numPr>
          <w:ilvl w:val="0"/>
          <w:numId w:val="30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C3880">
        <w:rPr>
          <w:rFonts w:ascii="Arial" w:hAnsi="Arial" w:cs="Arial"/>
          <w:sz w:val="22"/>
          <w:szCs w:val="22"/>
        </w:rPr>
        <w:t xml:space="preserve">Following major local flooding in January 2008, a number of coal mines in the </w:t>
      </w:r>
      <w:smartTag w:uri="urn:schemas-microsoft-com:office:smarttags" w:element="place">
        <w:smartTag w:uri="urn:schemas-microsoft-com:office:smarttags" w:element="PlaceName">
          <w:r w:rsidRPr="005C3880">
            <w:rPr>
              <w:rFonts w:ascii="Arial" w:hAnsi="Arial" w:cs="Arial"/>
              <w:sz w:val="22"/>
              <w:szCs w:val="22"/>
            </w:rPr>
            <w:t>Fitzroy</w:t>
          </w:r>
        </w:smartTag>
        <w:r w:rsidRPr="005C3880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5C3880">
            <w:rPr>
              <w:rFonts w:ascii="Arial" w:hAnsi="Arial" w:cs="Arial"/>
              <w:sz w:val="22"/>
              <w:szCs w:val="22"/>
            </w:rPr>
            <w:t>River Basin</w:t>
          </w:r>
        </w:smartTag>
      </w:smartTag>
      <w:r w:rsidRPr="005C3880">
        <w:rPr>
          <w:rFonts w:ascii="Arial" w:hAnsi="Arial" w:cs="Arial"/>
          <w:sz w:val="22"/>
          <w:szCs w:val="22"/>
        </w:rPr>
        <w:t xml:space="preserve"> were flooded. Several mines, including the Ensham coal mine, applied to the Environmental Protection Agency (EPA) for approval to discharge mine affected flood waters. </w:t>
      </w:r>
    </w:p>
    <w:p w:rsidR="008E203E" w:rsidRPr="005C3880" w:rsidRDefault="008E203E" w:rsidP="008E203E">
      <w:pPr>
        <w:keepLines/>
        <w:jc w:val="both"/>
        <w:rPr>
          <w:rFonts w:ascii="Arial" w:hAnsi="Arial" w:cs="Arial"/>
          <w:sz w:val="22"/>
          <w:szCs w:val="22"/>
        </w:rPr>
      </w:pPr>
    </w:p>
    <w:p w:rsidR="008E203E" w:rsidRDefault="008E203E" w:rsidP="008E203E">
      <w:pPr>
        <w:pStyle w:val="NormalWeb"/>
        <w:numPr>
          <w:ilvl w:val="0"/>
          <w:numId w:val="30"/>
        </w:numPr>
        <w:tabs>
          <w:tab w:val="clear" w:pos="720"/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mid-</w:t>
      </w:r>
      <w:r w:rsidRPr="005C3880">
        <w:rPr>
          <w:rFonts w:ascii="Arial" w:hAnsi="Arial" w:cs="Arial"/>
          <w:sz w:val="22"/>
          <w:szCs w:val="22"/>
        </w:rPr>
        <w:t xml:space="preserve">2008 water monitoring indicated that salinity was increasing in waterways, dams and weirs downstream of the Ensham discharge. </w:t>
      </w:r>
    </w:p>
    <w:p w:rsidR="008E203E" w:rsidRPr="005C3880" w:rsidRDefault="008E203E" w:rsidP="008E203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E203E" w:rsidRDefault="008E203E" w:rsidP="008E203E">
      <w:pPr>
        <w:pStyle w:val="NormalWeb"/>
        <w:numPr>
          <w:ilvl w:val="0"/>
          <w:numId w:val="30"/>
        </w:numPr>
        <w:tabs>
          <w:tab w:val="clear" w:pos="720"/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C3880">
        <w:rPr>
          <w:rFonts w:ascii="Arial" w:hAnsi="Arial" w:cs="Arial"/>
          <w:sz w:val="22"/>
          <w:szCs w:val="22"/>
        </w:rPr>
        <w:t xml:space="preserve">In October 2008, the Premier appointed Professor Barry Hart as her independent advisor on this issue and </w:t>
      </w:r>
      <w:r>
        <w:rPr>
          <w:rFonts w:ascii="Arial" w:hAnsi="Arial" w:cs="Arial"/>
          <w:sz w:val="22"/>
          <w:szCs w:val="22"/>
        </w:rPr>
        <w:t xml:space="preserve">the </w:t>
      </w:r>
      <w:r w:rsidR="00884697">
        <w:rPr>
          <w:rFonts w:ascii="Arial" w:hAnsi="Arial" w:cs="Arial"/>
          <w:sz w:val="22"/>
          <w:szCs w:val="22"/>
        </w:rPr>
        <w:t xml:space="preserve">then </w:t>
      </w:r>
      <w:r>
        <w:rPr>
          <w:rFonts w:ascii="Arial" w:hAnsi="Arial" w:cs="Arial"/>
          <w:sz w:val="22"/>
          <w:szCs w:val="22"/>
        </w:rPr>
        <w:t>Minister for Sustainability, Climate Change and Innovation</w:t>
      </w:r>
      <w:r w:rsidRPr="005C3880">
        <w:rPr>
          <w:rFonts w:ascii="Arial" w:hAnsi="Arial" w:cs="Arial"/>
          <w:sz w:val="22"/>
          <w:szCs w:val="22"/>
        </w:rPr>
        <w:t xml:space="preserve"> announced the EPA would undertake a study into the cumulative impact of mining on the health of the Fitzroy River for public release</w:t>
      </w:r>
      <w:r>
        <w:rPr>
          <w:rFonts w:ascii="Arial" w:hAnsi="Arial" w:cs="Arial"/>
          <w:sz w:val="22"/>
          <w:szCs w:val="22"/>
        </w:rPr>
        <w:t>.</w:t>
      </w:r>
      <w:r w:rsidR="00EF2DFC">
        <w:rPr>
          <w:rFonts w:ascii="Arial" w:hAnsi="Arial" w:cs="Arial"/>
          <w:sz w:val="22"/>
          <w:szCs w:val="22"/>
        </w:rPr>
        <w:t xml:space="preserve"> </w:t>
      </w:r>
      <w:r w:rsidR="00EF2DFC" w:rsidRPr="00EF2DFC">
        <w:rPr>
          <w:rFonts w:ascii="Arial" w:hAnsi="Arial" w:cs="Arial"/>
          <w:sz w:val="22"/>
          <w:szCs w:val="22"/>
        </w:rPr>
        <w:t xml:space="preserve">Professor Hart presented a report reviewing the </w:t>
      </w:r>
      <w:smartTag w:uri="urn:schemas-microsoft-com:office:smarttags" w:element="place">
        <w:smartTag w:uri="urn:schemas-microsoft-com:office:smarttags" w:element="PlaceName">
          <w:r w:rsidR="00EF2DFC" w:rsidRPr="00EF2DFC">
            <w:rPr>
              <w:rFonts w:ascii="Arial" w:hAnsi="Arial" w:cs="Arial"/>
              <w:sz w:val="22"/>
              <w:szCs w:val="22"/>
            </w:rPr>
            <w:t>Fitzroy</w:t>
          </w:r>
        </w:smartTag>
        <w:r w:rsidR="00EF2DFC" w:rsidRPr="00EF2DFC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EF2DFC" w:rsidRPr="00EF2DFC">
            <w:rPr>
              <w:rFonts w:ascii="Arial" w:hAnsi="Arial" w:cs="Arial"/>
              <w:sz w:val="22"/>
              <w:szCs w:val="22"/>
            </w:rPr>
            <w:t>River</w:t>
          </w:r>
        </w:smartTag>
      </w:smartTag>
      <w:r w:rsidR="00EF2DFC" w:rsidRPr="00EF2DFC">
        <w:rPr>
          <w:rFonts w:ascii="Arial" w:hAnsi="Arial" w:cs="Arial"/>
          <w:sz w:val="22"/>
          <w:szCs w:val="22"/>
        </w:rPr>
        <w:t xml:space="preserve"> water quality issues to the Premier in November 2008</w:t>
      </w:r>
      <w:r w:rsidR="00EF2DFC" w:rsidRPr="0098175A">
        <w:t>.</w:t>
      </w:r>
    </w:p>
    <w:p w:rsidR="008E203E" w:rsidRPr="005C3880" w:rsidRDefault="008E203E" w:rsidP="008E203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E203E" w:rsidRPr="005C3880" w:rsidRDefault="008E203E" w:rsidP="008E203E">
      <w:pPr>
        <w:pStyle w:val="NormalWeb"/>
        <w:numPr>
          <w:ilvl w:val="0"/>
          <w:numId w:val="30"/>
        </w:numPr>
        <w:tabs>
          <w:tab w:val="clear" w:pos="720"/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C388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EPA </w:t>
      </w:r>
      <w:r w:rsidRPr="005C3880">
        <w:rPr>
          <w:rFonts w:ascii="Arial" w:hAnsi="Arial" w:cs="Arial"/>
          <w:sz w:val="22"/>
          <w:szCs w:val="22"/>
        </w:rPr>
        <w:t xml:space="preserve">Study found that: </w:t>
      </w:r>
    </w:p>
    <w:p w:rsidR="008E203E" w:rsidRPr="005C3880" w:rsidRDefault="008E203E" w:rsidP="008E203E">
      <w:pPr>
        <w:pStyle w:val="NormalWeb"/>
        <w:numPr>
          <w:ilvl w:val="1"/>
          <w:numId w:val="31"/>
        </w:numPr>
        <w:tabs>
          <w:tab w:val="clear" w:pos="1440"/>
          <w:tab w:val="num" w:pos="720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5C3880">
        <w:rPr>
          <w:rFonts w:ascii="Arial" w:hAnsi="Arial" w:cs="Arial"/>
          <w:sz w:val="22"/>
          <w:szCs w:val="22"/>
        </w:rPr>
        <w:t xml:space="preserve">insufficient data exists to quantify the cumulative impact of mining water discharges on the </w:t>
      </w:r>
      <w:smartTag w:uri="urn:schemas-microsoft-com:office:smarttags" w:element="place">
        <w:smartTag w:uri="urn:schemas-microsoft-com:office:smarttags" w:element="PlaceName">
          <w:r w:rsidRPr="005C3880">
            <w:rPr>
              <w:rFonts w:ascii="Arial" w:hAnsi="Arial" w:cs="Arial"/>
              <w:sz w:val="22"/>
              <w:szCs w:val="22"/>
            </w:rPr>
            <w:t>Fitzroy</w:t>
          </w:r>
        </w:smartTag>
        <w:r w:rsidRPr="005C3880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5C3880">
            <w:rPr>
              <w:rFonts w:ascii="Arial" w:hAnsi="Arial" w:cs="Arial"/>
              <w:sz w:val="22"/>
              <w:szCs w:val="22"/>
            </w:rPr>
            <w:t>River Basin</w:t>
          </w:r>
        </w:smartTag>
      </w:smartTag>
      <w:r w:rsidRPr="005C3880">
        <w:rPr>
          <w:rFonts w:ascii="Arial" w:hAnsi="Arial" w:cs="Arial"/>
          <w:sz w:val="22"/>
          <w:szCs w:val="22"/>
        </w:rPr>
        <w:t xml:space="preserve">; </w:t>
      </w:r>
    </w:p>
    <w:p w:rsidR="008E203E" w:rsidRPr="005C3880" w:rsidRDefault="008E203E" w:rsidP="008E203E">
      <w:pPr>
        <w:numPr>
          <w:ilvl w:val="1"/>
          <w:numId w:val="31"/>
        </w:numPr>
        <w:tabs>
          <w:tab w:val="clear" w:pos="1440"/>
          <w:tab w:val="left" w:pos="0"/>
          <w:tab w:val="num" w:pos="720"/>
          <w:tab w:val="left" w:pos="851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C3880">
        <w:rPr>
          <w:rFonts w:ascii="Arial" w:hAnsi="Arial" w:cs="Arial"/>
          <w:sz w:val="22"/>
          <w:szCs w:val="22"/>
        </w:rPr>
        <w:t>ongoing monitoring and analysis is needed to develop a modelling program for assessing cumulative impacts;</w:t>
      </w:r>
    </w:p>
    <w:p w:rsidR="008E203E" w:rsidRPr="005C3880" w:rsidRDefault="008E203E" w:rsidP="008E203E">
      <w:pPr>
        <w:numPr>
          <w:ilvl w:val="1"/>
          <w:numId w:val="31"/>
        </w:numPr>
        <w:tabs>
          <w:tab w:val="clear" w:pos="1440"/>
          <w:tab w:val="left" w:pos="0"/>
          <w:tab w:val="num" w:pos="720"/>
          <w:tab w:val="left" w:pos="851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C3880">
        <w:rPr>
          <w:rFonts w:ascii="Arial" w:hAnsi="Arial" w:cs="Arial"/>
          <w:sz w:val="22"/>
          <w:szCs w:val="22"/>
        </w:rPr>
        <w:t xml:space="preserve">using a risk assessment matrix, six mines were identified as being the highest contributors to potential cumulative impacts (Coppabella, </w:t>
      </w:r>
      <w:smartTag w:uri="urn:schemas-microsoft-com:office:smarttags" w:element="place">
        <w:r w:rsidRPr="005C3880">
          <w:rPr>
            <w:rFonts w:ascii="Arial" w:hAnsi="Arial" w:cs="Arial"/>
            <w:sz w:val="22"/>
            <w:szCs w:val="22"/>
          </w:rPr>
          <w:t>North Goonyella</w:t>
        </w:r>
      </w:smartTag>
      <w:r w:rsidRPr="005C3880">
        <w:rPr>
          <w:rFonts w:ascii="Arial" w:hAnsi="Arial" w:cs="Arial"/>
          <w:sz w:val="22"/>
          <w:szCs w:val="22"/>
        </w:rPr>
        <w:t>, Goonyella Riverside, Millennium, Peak Downs and Ensham); and</w:t>
      </w:r>
    </w:p>
    <w:p w:rsidR="008E203E" w:rsidRPr="005C3880" w:rsidRDefault="008E203E" w:rsidP="008E203E">
      <w:pPr>
        <w:numPr>
          <w:ilvl w:val="1"/>
          <w:numId w:val="3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5C3880">
        <w:rPr>
          <w:rFonts w:ascii="Arial" w:hAnsi="Arial" w:cs="Arial"/>
          <w:sz w:val="22"/>
          <w:szCs w:val="22"/>
        </w:rPr>
        <w:t>discharge quality limits and operating requirements for coal mine water discharges under normal operation are vastly inconsistent and often do not reflect best environmental practice.</w:t>
      </w:r>
    </w:p>
    <w:p w:rsidR="008E203E" w:rsidRPr="005C3880" w:rsidRDefault="008E203E" w:rsidP="008E20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203E" w:rsidRPr="005C3880" w:rsidRDefault="008E203E" w:rsidP="008E203E">
      <w:pPr>
        <w:numPr>
          <w:ilvl w:val="0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5C3880">
        <w:rPr>
          <w:rFonts w:ascii="Arial" w:hAnsi="Arial" w:cs="Arial"/>
          <w:sz w:val="22"/>
          <w:szCs w:val="22"/>
        </w:rPr>
        <w:t xml:space="preserve">The Study </w:t>
      </w:r>
      <w:r>
        <w:rPr>
          <w:rFonts w:ascii="Arial" w:hAnsi="Arial" w:cs="Arial"/>
          <w:sz w:val="22"/>
          <w:szCs w:val="22"/>
        </w:rPr>
        <w:t xml:space="preserve">also </w:t>
      </w:r>
      <w:r w:rsidRPr="005C3880">
        <w:rPr>
          <w:rFonts w:ascii="Arial" w:hAnsi="Arial" w:cs="Arial"/>
          <w:sz w:val="22"/>
          <w:szCs w:val="22"/>
        </w:rPr>
        <w:t>provides recommendations to improve the management of water in mining activities</w:t>
      </w:r>
      <w:r>
        <w:rPr>
          <w:rFonts w:ascii="Arial" w:hAnsi="Arial" w:cs="Arial"/>
          <w:sz w:val="22"/>
          <w:szCs w:val="22"/>
        </w:rPr>
        <w:t xml:space="preserve"> including review</w:t>
      </w:r>
      <w:r w:rsidR="0000588F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and amend</w:t>
      </w:r>
      <w:r w:rsidR="0000588F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environmental authorities </w:t>
      </w:r>
      <w:r w:rsidR="0000588F">
        <w:rPr>
          <w:rFonts w:ascii="Arial" w:hAnsi="Arial" w:cs="Arial"/>
          <w:sz w:val="22"/>
          <w:szCs w:val="22"/>
        </w:rPr>
        <w:t xml:space="preserve">for water management/discharge </w:t>
      </w:r>
      <w:r>
        <w:rPr>
          <w:rFonts w:ascii="Arial" w:hAnsi="Arial" w:cs="Arial"/>
          <w:sz w:val="22"/>
          <w:szCs w:val="22"/>
        </w:rPr>
        <w:t xml:space="preserve">for coal mines in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Fitzroy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River Basin</w:t>
          </w:r>
        </w:smartTag>
      </w:smartTag>
      <w:r w:rsidR="00797F31">
        <w:rPr>
          <w:rFonts w:ascii="Arial" w:hAnsi="Arial" w:cs="Arial"/>
          <w:sz w:val="22"/>
          <w:szCs w:val="22"/>
        </w:rPr>
        <w:t>.</w:t>
      </w:r>
      <w:r w:rsidR="00884697">
        <w:rPr>
          <w:rFonts w:ascii="Arial" w:hAnsi="Arial" w:cs="Arial"/>
          <w:sz w:val="22"/>
          <w:szCs w:val="22"/>
        </w:rPr>
        <w:t xml:space="preserve"> </w:t>
      </w:r>
    </w:p>
    <w:p w:rsidR="00884697" w:rsidRPr="00884697" w:rsidRDefault="00B76227" w:rsidP="006914BF">
      <w:pPr>
        <w:keepLines/>
        <w:numPr>
          <w:ilvl w:val="0"/>
          <w:numId w:val="30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="008E203E">
        <w:rPr>
          <w:rFonts w:ascii="Arial" w:hAnsi="Arial" w:cs="Arial"/>
          <w:sz w:val="22"/>
          <w:szCs w:val="22"/>
          <w:u w:val="single"/>
        </w:rPr>
        <w:t xml:space="preserve"> </w:t>
      </w:r>
      <w:r w:rsidR="008E203E" w:rsidRPr="00473BB2">
        <w:rPr>
          <w:rFonts w:ascii="Arial" w:hAnsi="Arial" w:cs="Arial"/>
          <w:sz w:val="22"/>
          <w:szCs w:val="22"/>
          <w:u w:val="single"/>
        </w:rPr>
        <w:t>endorse</w:t>
      </w:r>
      <w:r w:rsidR="008E203E">
        <w:rPr>
          <w:rFonts w:ascii="Arial" w:hAnsi="Arial" w:cs="Arial"/>
          <w:sz w:val="22"/>
          <w:szCs w:val="22"/>
          <w:u w:val="single"/>
        </w:rPr>
        <w:t>d</w:t>
      </w:r>
      <w:r w:rsidR="008E203E" w:rsidRPr="00473BB2">
        <w:rPr>
          <w:rFonts w:ascii="Arial" w:hAnsi="Arial" w:cs="Arial"/>
          <w:sz w:val="22"/>
          <w:szCs w:val="22"/>
          <w:u w:val="single"/>
        </w:rPr>
        <w:t xml:space="preserve"> </w:t>
      </w:r>
      <w:r w:rsidR="00884697" w:rsidRPr="00884697">
        <w:rPr>
          <w:rFonts w:ascii="Arial" w:hAnsi="Arial" w:cs="Arial"/>
          <w:sz w:val="22"/>
          <w:szCs w:val="22"/>
        </w:rPr>
        <w:t xml:space="preserve">the recommendations in the study entitled: </w:t>
      </w:r>
      <w:r w:rsidR="00884697" w:rsidRPr="00884697">
        <w:rPr>
          <w:rFonts w:ascii="Arial" w:hAnsi="Arial" w:cs="Arial"/>
          <w:i/>
          <w:sz w:val="22"/>
          <w:szCs w:val="22"/>
        </w:rPr>
        <w:t xml:space="preserve">A study of the cumulative impacts on water quality of mining activities in the </w:t>
      </w:r>
      <w:smartTag w:uri="urn:schemas-microsoft-com:office:smarttags" w:element="place">
        <w:smartTag w:uri="urn:schemas-microsoft-com:office:smarttags" w:element="PlaceName">
          <w:r w:rsidR="00884697" w:rsidRPr="00884697">
            <w:rPr>
              <w:rFonts w:ascii="Arial" w:hAnsi="Arial" w:cs="Arial"/>
              <w:i/>
              <w:sz w:val="22"/>
              <w:szCs w:val="22"/>
            </w:rPr>
            <w:t>Fitzroy</w:t>
          </w:r>
        </w:smartTag>
        <w:r w:rsidR="00884697" w:rsidRPr="00884697">
          <w:rPr>
            <w:rFonts w:ascii="Arial" w:hAnsi="Arial" w:cs="Arial"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="00884697" w:rsidRPr="00884697">
            <w:rPr>
              <w:rFonts w:ascii="Arial" w:hAnsi="Arial" w:cs="Arial"/>
              <w:i/>
              <w:sz w:val="22"/>
              <w:szCs w:val="22"/>
            </w:rPr>
            <w:t>River Basin</w:t>
          </w:r>
        </w:smartTag>
      </w:smartTag>
      <w:r w:rsidR="00884697">
        <w:rPr>
          <w:rFonts w:ascii="Arial" w:hAnsi="Arial" w:cs="Arial"/>
          <w:sz w:val="22"/>
          <w:szCs w:val="22"/>
        </w:rPr>
        <w:t>.</w:t>
      </w:r>
    </w:p>
    <w:p w:rsidR="00884697" w:rsidRPr="00884697" w:rsidRDefault="00B76227" w:rsidP="006914BF">
      <w:pPr>
        <w:keepLines/>
        <w:numPr>
          <w:ilvl w:val="0"/>
          <w:numId w:val="30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="00884697">
        <w:rPr>
          <w:rFonts w:ascii="Arial" w:hAnsi="Arial" w:cs="Arial"/>
          <w:sz w:val="22"/>
          <w:szCs w:val="22"/>
          <w:u w:val="single"/>
        </w:rPr>
        <w:t xml:space="preserve"> noted </w:t>
      </w:r>
      <w:r w:rsidR="00884697" w:rsidRPr="00884697">
        <w:rPr>
          <w:rFonts w:ascii="Arial" w:hAnsi="Arial" w:cs="Arial"/>
          <w:sz w:val="22"/>
          <w:szCs w:val="22"/>
        </w:rPr>
        <w:t>the Government’s response to the Hart Report</w:t>
      </w:r>
      <w:r w:rsidR="00884697">
        <w:rPr>
          <w:rFonts w:ascii="Arial" w:hAnsi="Arial" w:cs="Arial"/>
          <w:sz w:val="22"/>
          <w:szCs w:val="22"/>
        </w:rPr>
        <w:t>.</w:t>
      </w:r>
      <w:r w:rsidR="00884697" w:rsidRPr="00884697">
        <w:rPr>
          <w:rFonts w:ascii="Arial" w:hAnsi="Arial" w:cs="Arial"/>
          <w:sz w:val="22"/>
          <w:szCs w:val="22"/>
        </w:rPr>
        <w:t xml:space="preserve"> </w:t>
      </w:r>
    </w:p>
    <w:p w:rsidR="008E203E" w:rsidRPr="00884697" w:rsidRDefault="008E203E" w:rsidP="00884697">
      <w:pPr>
        <w:jc w:val="both"/>
        <w:rPr>
          <w:rFonts w:ascii="Arial" w:hAnsi="Arial" w:cs="Arial"/>
          <w:sz w:val="22"/>
          <w:szCs w:val="22"/>
        </w:rPr>
      </w:pPr>
    </w:p>
    <w:p w:rsidR="008E203E" w:rsidRDefault="008E203E" w:rsidP="008E71D6">
      <w:pPr>
        <w:keepNext/>
        <w:numPr>
          <w:ilvl w:val="0"/>
          <w:numId w:val="30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 for release</w:t>
      </w:r>
    </w:p>
    <w:p w:rsidR="008E203E" w:rsidRDefault="00631859" w:rsidP="008E71D6">
      <w:pPr>
        <w:numPr>
          <w:ilvl w:val="1"/>
          <w:numId w:val="36"/>
        </w:numPr>
        <w:tabs>
          <w:tab w:val="clear" w:pos="1440"/>
          <w:tab w:val="num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hyperlink r:id="rId7" w:history="1">
        <w:r w:rsidR="008E203E" w:rsidRPr="003B0E34">
          <w:rPr>
            <w:rStyle w:val="Hyperlink"/>
            <w:rFonts w:ascii="Arial" w:hAnsi="Arial" w:cs="Arial"/>
            <w:sz w:val="22"/>
            <w:szCs w:val="22"/>
          </w:rPr>
          <w:t>A study of the cumulative impacts on water quality of mining activities in the Fitzroy</w:t>
        </w:r>
        <w:r w:rsidR="00884697" w:rsidRPr="003B0E34">
          <w:rPr>
            <w:rStyle w:val="Hyperlink"/>
            <w:rFonts w:ascii="Arial" w:hAnsi="Arial" w:cs="Arial"/>
            <w:sz w:val="22"/>
            <w:szCs w:val="22"/>
          </w:rPr>
          <w:t xml:space="preserve"> River </w:t>
        </w:r>
        <w:r w:rsidR="008E203E" w:rsidRPr="003B0E34">
          <w:rPr>
            <w:rStyle w:val="Hyperlink"/>
            <w:rFonts w:ascii="Arial" w:hAnsi="Arial" w:cs="Arial"/>
            <w:sz w:val="22"/>
            <w:szCs w:val="22"/>
          </w:rPr>
          <w:t>B</w:t>
        </w:r>
        <w:r w:rsidR="003B0E34" w:rsidRPr="003B0E34">
          <w:rPr>
            <w:rStyle w:val="Hyperlink"/>
            <w:rFonts w:ascii="Arial" w:hAnsi="Arial" w:cs="Arial"/>
            <w:sz w:val="22"/>
            <w:szCs w:val="22"/>
          </w:rPr>
          <w:t>asin</w:t>
        </w:r>
      </w:hyperlink>
    </w:p>
    <w:p w:rsidR="00DF08D6" w:rsidRDefault="00631859" w:rsidP="008E71D6">
      <w:pPr>
        <w:numPr>
          <w:ilvl w:val="1"/>
          <w:numId w:val="36"/>
        </w:numPr>
        <w:tabs>
          <w:tab w:val="clear" w:pos="1440"/>
          <w:tab w:val="num" w:pos="851"/>
        </w:tabs>
        <w:spacing w:before="120"/>
        <w:ind w:left="851" w:hanging="425"/>
        <w:jc w:val="both"/>
      </w:pPr>
      <w:hyperlink r:id="rId8" w:history="1">
        <w:r w:rsidR="00EF2DFC" w:rsidRPr="008E71D6">
          <w:rPr>
            <w:rStyle w:val="Hyperlink"/>
            <w:rFonts w:ascii="Arial" w:hAnsi="Arial" w:cs="Arial"/>
            <w:sz w:val="22"/>
            <w:szCs w:val="22"/>
          </w:rPr>
          <w:t>Queensland Government’s response to Professor Hart’s Report on Fitzroy Water Quality</w:t>
        </w:r>
      </w:hyperlink>
    </w:p>
    <w:sectPr w:rsidR="00DF08D6" w:rsidSect="00C93024">
      <w:headerReference w:type="default" r:id="rId9"/>
      <w:footerReference w:type="default" r:id="rId10"/>
      <w:pgSz w:w="11907" w:h="16840" w:code="9"/>
      <w:pgMar w:top="1985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EEC" w:rsidRDefault="00681EEC">
      <w:r>
        <w:separator/>
      </w:r>
    </w:p>
  </w:endnote>
  <w:endnote w:type="continuationSeparator" w:id="0">
    <w:p w:rsidR="00681EEC" w:rsidRDefault="0068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49D" w:rsidRPr="001141E1" w:rsidRDefault="0082749D" w:rsidP="00C93024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EEC" w:rsidRDefault="00681EEC">
      <w:r>
        <w:separator/>
      </w:r>
    </w:p>
  </w:footnote>
  <w:footnote w:type="continuationSeparator" w:id="0">
    <w:p w:rsidR="00681EEC" w:rsidRDefault="00681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49D" w:rsidRDefault="00563149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9525</wp:posOffset>
          </wp:positionV>
          <wp:extent cx="1476375" cy="476250"/>
          <wp:effectExtent l="0" t="0" r="0" b="0"/>
          <wp:wrapNone/>
          <wp:docPr id="3" name="Picture 3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749D" w:rsidRDefault="0082749D">
    <w:pPr>
      <w:pStyle w:val="Header"/>
      <w:rPr>
        <w:rFonts w:ascii="Arial" w:hAnsi="Arial" w:cs="Arial"/>
        <w:b/>
        <w:sz w:val="22"/>
        <w:szCs w:val="22"/>
        <w:u w:val="single"/>
      </w:rPr>
    </w:pPr>
  </w:p>
  <w:p w:rsidR="0082749D" w:rsidRDefault="0082749D">
    <w:pPr>
      <w:pStyle w:val="Header"/>
      <w:rPr>
        <w:rFonts w:ascii="Arial" w:hAnsi="Arial" w:cs="Arial"/>
        <w:b/>
        <w:sz w:val="22"/>
        <w:szCs w:val="22"/>
        <w:u w:val="single"/>
      </w:rPr>
    </w:pPr>
  </w:p>
  <w:p w:rsidR="0082749D" w:rsidRDefault="0082749D">
    <w:pPr>
      <w:pStyle w:val="Header"/>
      <w:rPr>
        <w:rFonts w:ascii="Arial" w:hAnsi="Arial" w:cs="Arial"/>
        <w:b/>
        <w:sz w:val="22"/>
        <w:szCs w:val="22"/>
        <w:u w:val="single"/>
      </w:rPr>
    </w:pPr>
  </w:p>
  <w:p w:rsidR="0082749D" w:rsidRPr="005A3799" w:rsidRDefault="0082749D" w:rsidP="006914BF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  <w:u w:val="single"/>
      </w:rPr>
      <w:t>Cabinet</w:t>
    </w:r>
    <w:r w:rsidRPr="000400F9">
      <w:rPr>
        <w:rFonts w:ascii="Arial" w:hAnsi="Arial" w:cs="Arial"/>
        <w:b/>
        <w:sz w:val="22"/>
        <w:szCs w:val="22"/>
        <w:u w:val="single"/>
      </w:rPr>
      <w:t xml:space="preserve"> – </w:t>
    </w:r>
    <w:r>
      <w:rPr>
        <w:rFonts w:ascii="Arial" w:hAnsi="Arial" w:cs="Arial"/>
        <w:b/>
        <w:sz w:val="22"/>
        <w:szCs w:val="22"/>
        <w:u w:val="single"/>
      </w:rPr>
      <w:t>April 2009</w:t>
    </w:r>
  </w:p>
  <w:p w:rsidR="0082749D" w:rsidRDefault="0082749D" w:rsidP="00C9302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sz w:val="22"/>
            <w:szCs w:val="22"/>
            <w:u w:val="single"/>
          </w:rPr>
          <w:t>Fitzroy</w:t>
        </w:r>
      </w:smartTag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22"/>
            <w:szCs w:val="22"/>
            <w:u w:val="single"/>
          </w:rPr>
          <w:t>River Basin</w:t>
        </w:r>
      </w:smartTag>
    </w:smartTag>
    <w:r>
      <w:rPr>
        <w:rFonts w:ascii="Arial" w:hAnsi="Arial" w:cs="Arial"/>
        <w:b/>
        <w:sz w:val="22"/>
        <w:szCs w:val="22"/>
        <w:u w:val="single"/>
      </w:rPr>
      <w:t xml:space="preserve"> – managing water quality</w:t>
    </w:r>
  </w:p>
  <w:p w:rsidR="0082749D" w:rsidRDefault="0082749D" w:rsidP="00C9302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Natural Resources, Mines and Energy and Minster for Trade and </w:t>
    </w:r>
  </w:p>
  <w:p w:rsidR="0082749D" w:rsidRDefault="0082749D" w:rsidP="00EF2DFC">
    <w:pPr>
      <w:pStyle w:val="Header"/>
      <w:rPr>
        <w:rFonts w:ascii="Arial" w:hAnsi="Arial" w:cs="Arial"/>
        <w:b/>
        <w:sz w:val="22"/>
        <w:szCs w:val="22"/>
        <w:u w:val="single"/>
      </w:rPr>
    </w:pPr>
    <w:r w:rsidRPr="009E1815">
      <w:rPr>
        <w:rFonts w:ascii="Arial" w:hAnsi="Arial" w:cs="Arial"/>
        <w:b/>
        <w:sz w:val="22"/>
        <w:szCs w:val="22"/>
        <w:u w:val="single"/>
      </w:rPr>
      <w:t xml:space="preserve">Minister for </w:t>
    </w:r>
    <w:r>
      <w:rPr>
        <w:rFonts w:ascii="Arial" w:hAnsi="Arial" w:cs="Arial"/>
        <w:b/>
        <w:sz w:val="22"/>
        <w:szCs w:val="22"/>
        <w:u w:val="single"/>
      </w:rPr>
      <w:t xml:space="preserve">Climate Change and </w:t>
    </w:r>
    <w:r w:rsidRPr="009E1815">
      <w:rPr>
        <w:rFonts w:ascii="Arial" w:hAnsi="Arial" w:cs="Arial"/>
        <w:b/>
        <w:sz w:val="22"/>
        <w:szCs w:val="22"/>
        <w:u w:val="single"/>
      </w:rPr>
      <w:t>Sustainability</w:t>
    </w:r>
  </w:p>
  <w:p w:rsidR="0082749D" w:rsidRPr="000400F9" w:rsidRDefault="0082749D" w:rsidP="00C93024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18E436E"/>
    <w:multiLevelType w:val="hybridMultilevel"/>
    <w:tmpl w:val="FAC624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241A92"/>
    <w:multiLevelType w:val="singleLevel"/>
    <w:tmpl w:val="1E5887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D6851D2"/>
    <w:multiLevelType w:val="multilevel"/>
    <w:tmpl w:val="8FAAE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E12F3D"/>
    <w:multiLevelType w:val="hybridMultilevel"/>
    <w:tmpl w:val="54B885D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05BCB"/>
    <w:multiLevelType w:val="hybridMultilevel"/>
    <w:tmpl w:val="1CF2D6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5804D0"/>
    <w:multiLevelType w:val="singleLevel"/>
    <w:tmpl w:val="BE4854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E563787"/>
    <w:multiLevelType w:val="hybridMultilevel"/>
    <w:tmpl w:val="EE524244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A07CB7"/>
    <w:multiLevelType w:val="multilevel"/>
    <w:tmpl w:val="5B40FC9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0" w15:restartNumberingAfterBreak="0">
    <w:nsid w:val="5D066F54"/>
    <w:multiLevelType w:val="hybridMultilevel"/>
    <w:tmpl w:val="4BF0BF5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2B11BA"/>
    <w:multiLevelType w:val="hybridMultilevel"/>
    <w:tmpl w:val="662AC0DA"/>
    <w:lvl w:ilvl="0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3562499"/>
    <w:multiLevelType w:val="hybridMultilevel"/>
    <w:tmpl w:val="5B40FC92"/>
    <w:lvl w:ilvl="0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CD4EB0"/>
    <w:multiLevelType w:val="hybridMultilevel"/>
    <w:tmpl w:val="5D1463C8"/>
    <w:lvl w:ilvl="0" w:tplc="2722A3E4">
      <w:start w:val="13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813A0A"/>
    <w:multiLevelType w:val="hybridMultilevel"/>
    <w:tmpl w:val="98600784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5BE4382"/>
    <w:multiLevelType w:val="hybridMultilevel"/>
    <w:tmpl w:val="8FAAE61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3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661B35"/>
    <w:multiLevelType w:val="hybridMultilevel"/>
    <w:tmpl w:val="E12253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B15DF"/>
    <w:multiLevelType w:val="hybridMultilevel"/>
    <w:tmpl w:val="828A69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F3636D"/>
    <w:multiLevelType w:val="hybridMultilevel"/>
    <w:tmpl w:val="469096C4"/>
    <w:lvl w:ilvl="0" w:tplc="14A0BE1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29"/>
  </w:num>
  <w:num w:numId="4">
    <w:abstractNumId w:val="19"/>
  </w:num>
  <w:num w:numId="5">
    <w:abstractNumId w:val="4"/>
  </w:num>
  <w:num w:numId="6">
    <w:abstractNumId w:val="16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22"/>
  </w:num>
  <w:num w:numId="13">
    <w:abstractNumId w:val="28"/>
  </w:num>
  <w:num w:numId="14">
    <w:abstractNumId w:val="6"/>
  </w:num>
  <w:num w:numId="15">
    <w:abstractNumId w:val="5"/>
  </w:num>
  <w:num w:numId="16">
    <w:abstractNumId w:val="18"/>
  </w:num>
  <w:num w:numId="17">
    <w:abstractNumId w:val="26"/>
  </w:num>
  <w:num w:numId="18">
    <w:abstractNumId w:val="27"/>
  </w:num>
  <w:num w:numId="19">
    <w:abstractNumId w:val="15"/>
  </w:num>
  <w:num w:numId="20">
    <w:abstractNumId w:val="32"/>
  </w:num>
  <w:num w:numId="21">
    <w:abstractNumId w:val="34"/>
  </w:num>
  <w:num w:numId="22">
    <w:abstractNumId w:val="30"/>
  </w:num>
  <w:num w:numId="23">
    <w:abstractNumId w:val="24"/>
  </w:num>
  <w:num w:numId="24">
    <w:abstractNumId w:val="8"/>
  </w:num>
  <w:num w:numId="25">
    <w:abstractNumId w:val="1"/>
  </w:num>
  <w:num w:numId="26">
    <w:abstractNumId w:val="25"/>
  </w:num>
  <w:num w:numId="27">
    <w:abstractNumId w:val="31"/>
  </w:num>
  <w:num w:numId="28">
    <w:abstractNumId w:val="33"/>
  </w:num>
  <w:num w:numId="29">
    <w:abstractNumId w:val="14"/>
  </w:num>
  <w:num w:numId="30">
    <w:abstractNumId w:val="9"/>
  </w:num>
  <w:num w:numId="31">
    <w:abstractNumId w:val="20"/>
  </w:num>
  <w:num w:numId="32">
    <w:abstractNumId w:val="13"/>
  </w:num>
  <w:num w:numId="33">
    <w:abstractNumId w:val="7"/>
  </w:num>
  <w:num w:numId="34">
    <w:abstractNumId w:val="23"/>
  </w:num>
  <w:num w:numId="35">
    <w:abstractNumId w:val="1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38"/>
    <w:rsid w:val="0000588F"/>
    <w:rsid w:val="000102E6"/>
    <w:rsid w:val="000126EF"/>
    <w:rsid w:val="00021188"/>
    <w:rsid w:val="00044C97"/>
    <w:rsid w:val="00051CAA"/>
    <w:rsid w:val="00063338"/>
    <w:rsid w:val="00070A40"/>
    <w:rsid w:val="000765B2"/>
    <w:rsid w:val="00081A2E"/>
    <w:rsid w:val="0008753D"/>
    <w:rsid w:val="0009634A"/>
    <w:rsid w:val="000A1D7D"/>
    <w:rsid w:val="000A2BAC"/>
    <w:rsid w:val="000A6E5D"/>
    <w:rsid w:val="000B3EDB"/>
    <w:rsid w:val="000B460D"/>
    <w:rsid w:val="000C15F5"/>
    <w:rsid w:val="000C2282"/>
    <w:rsid w:val="000C2437"/>
    <w:rsid w:val="000C494C"/>
    <w:rsid w:val="000D05D6"/>
    <w:rsid w:val="000E1C36"/>
    <w:rsid w:val="000E3F6A"/>
    <w:rsid w:val="000E59F8"/>
    <w:rsid w:val="001075CF"/>
    <w:rsid w:val="00111500"/>
    <w:rsid w:val="001227DD"/>
    <w:rsid w:val="00124FE2"/>
    <w:rsid w:val="00126CC9"/>
    <w:rsid w:val="00136FBE"/>
    <w:rsid w:val="0015685D"/>
    <w:rsid w:val="00156C19"/>
    <w:rsid w:val="0017155A"/>
    <w:rsid w:val="0017782F"/>
    <w:rsid w:val="00182E54"/>
    <w:rsid w:val="001A76DD"/>
    <w:rsid w:val="001B34E4"/>
    <w:rsid w:val="001B5837"/>
    <w:rsid w:val="001B7F09"/>
    <w:rsid w:val="001C350C"/>
    <w:rsid w:val="001E3AD2"/>
    <w:rsid w:val="00216296"/>
    <w:rsid w:val="002164E1"/>
    <w:rsid w:val="00240160"/>
    <w:rsid w:val="00242B09"/>
    <w:rsid w:val="00273B58"/>
    <w:rsid w:val="002A685C"/>
    <w:rsid w:val="002A6FC7"/>
    <w:rsid w:val="002B6980"/>
    <w:rsid w:val="002C0FB5"/>
    <w:rsid w:val="002E58D6"/>
    <w:rsid w:val="002E5AA0"/>
    <w:rsid w:val="002F7590"/>
    <w:rsid w:val="003024B9"/>
    <w:rsid w:val="00306395"/>
    <w:rsid w:val="00311AAD"/>
    <w:rsid w:val="0033391A"/>
    <w:rsid w:val="00353177"/>
    <w:rsid w:val="00355608"/>
    <w:rsid w:val="00372F32"/>
    <w:rsid w:val="003737C1"/>
    <w:rsid w:val="00387487"/>
    <w:rsid w:val="003B0E34"/>
    <w:rsid w:val="003C199D"/>
    <w:rsid w:val="003C5050"/>
    <w:rsid w:val="003C71CD"/>
    <w:rsid w:val="003D2408"/>
    <w:rsid w:val="003E0E0D"/>
    <w:rsid w:val="003E2D89"/>
    <w:rsid w:val="003F031C"/>
    <w:rsid w:val="00407C68"/>
    <w:rsid w:val="00412A34"/>
    <w:rsid w:val="004355C5"/>
    <w:rsid w:val="00441504"/>
    <w:rsid w:val="00441528"/>
    <w:rsid w:val="00444DCF"/>
    <w:rsid w:val="00464036"/>
    <w:rsid w:val="00480F05"/>
    <w:rsid w:val="00484686"/>
    <w:rsid w:val="00495151"/>
    <w:rsid w:val="00496E7B"/>
    <w:rsid w:val="004C65A5"/>
    <w:rsid w:val="004D3087"/>
    <w:rsid w:val="004D7050"/>
    <w:rsid w:val="004E3BC5"/>
    <w:rsid w:val="00527730"/>
    <w:rsid w:val="005425AB"/>
    <w:rsid w:val="00563149"/>
    <w:rsid w:val="00571A86"/>
    <w:rsid w:val="00571C85"/>
    <w:rsid w:val="0057425F"/>
    <w:rsid w:val="00581EBF"/>
    <w:rsid w:val="005A55B3"/>
    <w:rsid w:val="005B4E51"/>
    <w:rsid w:val="005C05F1"/>
    <w:rsid w:val="005C62EB"/>
    <w:rsid w:val="005D3EB8"/>
    <w:rsid w:val="005D40C4"/>
    <w:rsid w:val="005D5BB9"/>
    <w:rsid w:val="005D7676"/>
    <w:rsid w:val="005E4CD0"/>
    <w:rsid w:val="005E7616"/>
    <w:rsid w:val="00622F2F"/>
    <w:rsid w:val="00624171"/>
    <w:rsid w:val="00626F5D"/>
    <w:rsid w:val="00631859"/>
    <w:rsid w:val="0064268C"/>
    <w:rsid w:val="00644775"/>
    <w:rsid w:val="00656393"/>
    <w:rsid w:val="0066421E"/>
    <w:rsid w:val="0066511A"/>
    <w:rsid w:val="00667828"/>
    <w:rsid w:val="0067667D"/>
    <w:rsid w:val="0067739D"/>
    <w:rsid w:val="00677780"/>
    <w:rsid w:val="00680329"/>
    <w:rsid w:val="00681EEC"/>
    <w:rsid w:val="006914BF"/>
    <w:rsid w:val="006B2328"/>
    <w:rsid w:val="006B5FCF"/>
    <w:rsid w:val="006E1FF3"/>
    <w:rsid w:val="006E25A6"/>
    <w:rsid w:val="006F11CF"/>
    <w:rsid w:val="0071042B"/>
    <w:rsid w:val="007277DF"/>
    <w:rsid w:val="00742804"/>
    <w:rsid w:val="00744E45"/>
    <w:rsid w:val="00745718"/>
    <w:rsid w:val="007653EB"/>
    <w:rsid w:val="00774718"/>
    <w:rsid w:val="00775E4E"/>
    <w:rsid w:val="00782539"/>
    <w:rsid w:val="00797F31"/>
    <w:rsid w:val="007A287D"/>
    <w:rsid w:val="007A44B8"/>
    <w:rsid w:val="007A4FBE"/>
    <w:rsid w:val="007B6771"/>
    <w:rsid w:val="007C5B4B"/>
    <w:rsid w:val="007D5192"/>
    <w:rsid w:val="007E166A"/>
    <w:rsid w:val="007E7EB2"/>
    <w:rsid w:val="007F3130"/>
    <w:rsid w:val="007F46E4"/>
    <w:rsid w:val="0082749D"/>
    <w:rsid w:val="0082790E"/>
    <w:rsid w:val="00832489"/>
    <w:rsid w:val="00832648"/>
    <w:rsid w:val="00834946"/>
    <w:rsid w:val="00854C00"/>
    <w:rsid w:val="00860E9C"/>
    <w:rsid w:val="00862C15"/>
    <w:rsid w:val="00865F1F"/>
    <w:rsid w:val="00884697"/>
    <w:rsid w:val="00886202"/>
    <w:rsid w:val="008A3F6F"/>
    <w:rsid w:val="008E203E"/>
    <w:rsid w:val="008E71D6"/>
    <w:rsid w:val="0090137E"/>
    <w:rsid w:val="0090282F"/>
    <w:rsid w:val="00910375"/>
    <w:rsid w:val="00911F6B"/>
    <w:rsid w:val="009175A7"/>
    <w:rsid w:val="00934403"/>
    <w:rsid w:val="00940DD2"/>
    <w:rsid w:val="0094685D"/>
    <w:rsid w:val="009551A2"/>
    <w:rsid w:val="009566B7"/>
    <w:rsid w:val="009635CE"/>
    <w:rsid w:val="00985E2B"/>
    <w:rsid w:val="009E4DC1"/>
    <w:rsid w:val="009F08A4"/>
    <w:rsid w:val="009F2656"/>
    <w:rsid w:val="009F41A3"/>
    <w:rsid w:val="009F75C3"/>
    <w:rsid w:val="00A1295F"/>
    <w:rsid w:val="00A14936"/>
    <w:rsid w:val="00A159BA"/>
    <w:rsid w:val="00A17ED0"/>
    <w:rsid w:val="00A216A7"/>
    <w:rsid w:val="00A300E2"/>
    <w:rsid w:val="00A4127E"/>
    <w:rsid w:val="00A41443"/>
    <w:rsid w:val="00A45816"/>
    <w:rsid w:val="00A46325"/>
    <w:rsid w:val="00A503A5"/>
    <w:rsid w:val="00A566E7"/>
    <w:rsid w:val="00A72ED8"/>
    <w:rsid w:val="00A75FFB"/>
    <w:rsid w:val="00A86C52"/>
    <w:rsid w:val="00A9353B"/>
    <w:rsid w:val="00AA3792"/>
    <w:rsid w:val="00AB5421"/>
    <w:rsid w:val="00AB6F21"/>
    <w:rsid w:val="00AD6552"/>
    <w:rsid w:val="00AF4875"/>
    <w:rsid w:val="00AF610D"/>
    <w:rsid w:val="00B0525E"/>
    <w:rsid w:val="00B10E3E"/>
    <w:rsid w:val="00B22877"/>
    <w:rsid w:val="00B43C4B"/>
    <w:rsid w:val="00B6299D"/>
    <w:rsid w:val="00B64950"/>
    <w:rsid w:val="00B76227"/>
    <w:rsid w:val="00B764BB"/>
    <w:rsid w:val="00B77CE1"/>
    <w:rsid w:val="00B9647C"/>
    <w:rsid w:val="00B97FB4"/>
    <w:rsid w:val="00BB1AFC"/>
    <w:rsid w:val="00BC7AFC"/>
    <w:rsid w:val="00BD5C1A"/>
    <w:rsid w:val="00BD66C6"/>
    <w:rsid w:val="00BE346E"/>
    <w:rsid w:val="00BF35DF"/>
    <w:rsid w:val="00BF46CA"/>
    <w:rsid w:val="00C12FCE"/>
    <w:rsid w:val="00C16E01"/>
    <w:rsid w:val="00C30A86"/>
    <w:rsid w:val="00C31326"/>
    <w:rsid w:val="00C44A05"/>
    <w:rsid w:val="00C469E9"/>
    <w:rsid w:val="00C572B9"/>
    <w:rsid w:val="00C658A9"/>
    <w:rsid w:val="00C658DC"/>
    <w:rsid w:val="00C93024"/>
    <w:rsid w:val="00C94D39"/>
    <w:rsid w:val="00C9563D"/>
    <w:rsid w:val="00CA6750"/>
    <w:rsid w:val="00CA6F21"/>
    <w:rsid w:val="00CB0A0D"/>
    <w:rsid w:val="00CB44E7"/>
    <w:rsid w:val="00CC4B1C"/>
    <w:rsid w:val="00CD2E03"/>
    <w:rsid w:val="00CE70B1"/>
    <w:rsid w:val="00CF350F"/>
    <w:rsid w:val="00D346A4"/>
    <w:rsid w:val="00D37F60"/>
    <w:rsid w:val="00D66CA0"/>
    <w:rsid w:val="00D6772E"/>
    <w:rsid w:val="00D70E35"/>
    <w:rsid w:val="00D740A8"/>
    <w:rsid w:val="00D96412"/>
    <w:rsid w:val="00DA48AA"/>
    <w:rsid w:val="00DA6C5D"/>
    <w:rsid w:val="00DB2B53"/>
    <w:rsid w:val="00DD1780"/>
    <w:rsid w:val="00DE73D5"/>
    <w:rsid w:val="00DF06AD"/>
    <w:rsid w:val="00DF08D6"/>
    <w:rsid w:val="00DF2E2C"/>
    <w:rsid w:val="00DF69A7"/>
    <w:rsid w:val="00E129B6"/>
    <w:rsid w:val="00E464DD"/>
    <w:rsid w:val="00E5051E"/>
    <w:rsid w:val="00E539DE"/>
    <w:rsid w:val="00E54BDB"/>
    <w:rsid w:val="00E76EB2"/>
    <w:rsid w:val="00E814F1"/>
    <w:rsid w:val="00E84E0F"/>
    <w:rsid w:val="00E86469"/>
    <w:rsid w:val="00E8685E"/>
    <w:rsid w:val="00EB074A"/>
    <w:rsid w:val="00EC026F"/>
    <w:rsid w:val="00EC0396"/>
    <w:rsid w:val="00EC4824"/>
    <w:rsid w:val="00ED29FB"/>
    <w:rsid w:val="00EE23E9"/>
    <w:rsid w:val="00EE25B4"/>
    <w:rsid w:val="00EF0CA2"/>
    <w:rsid w:val="00EF2DFC"/>
    <w:rsid w:val="00F023B9"/>
    <w:rsid w:val="00F04337"/>
    <w:rsid w:val="00F12B2F"/>
    <w:rsid w:val="00F24374"/>
    <w:rsid w:val="00F515D3"/>
    <w:rsid w:val="00F561A5"/>
    <w:rsid w:val="00F679C1"/>
    <w:rsid w:val="00F70455"/>
    <w:rsid w:val="00F822D6"/>
    <w:rsid w:val="00F8493B"/>
    <w:rsid w:val="00F84EFB"/>
    <w:rsid w:val="00F93C82"/>
    <w:rsid w:val="00F95DB3"/>
    <w:rsid w:val="00FA2E09"/>
    <w:rsid w:val="00FA33B7"/>
    <w:rsid w:val="00FA6F2A"/>
    <w:rsid w:val="00FB34E3"/>
    <w:rsid w:val="00FC207E"/>
    <w:rsid w:val="00FD28BA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styleId="TOAHeading">
    <w:name w:val="toa heading"/>
    <w:basedOn w:val="Normal"/>
    <w:next w:val="Normal"/>
    <w:semiHidden/>
    <w:rsid w:val="00CB0A0D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jc w:val="both"/>
    </w:pPr>
    <w:rPr>
      <w:rFonts w:ascii="Arial" w:hAnsi="Arial"/>
      <w:color w:val="auto"/>
      <w:sz w:val="22"/>
      <w:lang w:eastAsia="en-US"/>
    </w:rPr>
  </w:style>
  <w:style w:type="paragraph" w:customStyle="1" w:styleId="Char2">
    <w:name w:val="Char2"/>
    <w:basedOn w:val="Normal"/>
    <w:rsid w:val="008E203E"/>
    <w:pPr>
      <w:spacing w:after="160" w:line="240" w:lineRule="exact"/>
    </w:pPr>
    <w:rPr>
      <w:rFonts w:ascii="Verdana" w:hAnsi="Verdana"/>
      <w:color w:val="auto"/>
      <w:sz w:val="20"/>
      <w:szCs w:val="24"/>
      <w:lang w:val="en-US" w:eastAsia="en-US"/>
    </w:rPr>
  </w:style>
  <w:style w:type="paragraph" w:styleId="NormalWeb">
    <w:name w:val="Normal (Web)"/>
    <w:basedOn w:val="Normal"/>
    <w:rsid w:val="008E203E"/>
    <w:pPr>
      <w:spacing w:before="100" w:beforeAutospacing="1" w:after="100" w:afterAutospacing="1"/>
    </w:pPr>
    <w:rPr>
      <w:color w:val="auto"/>
      <w:szCs w:val="24"/>
    </w:rPr>
  </w:style>
  <w:style w:type="paragraph" w:customStyle="1" w:styleId="BulletedList">
    <w:name w:val="Bulleted List"/>
    <w:basedOn w:val="Normal"/>
    <w:autoRedefine/>
    <w:rsid w:val="008E203E"/>
    <w:pPr>
      <w:autoSpaceDE w:val="0"/>
      <w:autoSpaceDN w:val="0"/>
      <w:adjustRightInd w:val="0"/>
    </w:pPr>
    <w:rPr>
      <w:rFonts w:ascii="Arial" w:hAnsi="Arial" w:cs="Arial"/>
      <w:color w:val="auto"/>
      <w:sz w:val="22"/>
      <w:szCs w:val="22"/>
    </w:rPr>
  </w:style>
  <w:style w:type="character" w:styleId="Emphasis">
    <w:name w:val="Emphasis"/>
    <w:basedOn w:val="DefaultParagraphFont"/>
    <w:qFormat/>
    <w:rsid w:val="008E203E"/>
    <w:rPr>
      <w:i/>
      <w:iCs/>
    </w:rPr>
  </w:style>
  <w:style w:type="paragraph" w:customStyle="1" w:styleId="corp-BodyText">
    <w:name w:val="corp-BodyText"/>
    <w:rsid w:val="008E203E"/>
    <w:pPr>
      <w:spacing w:after="120" w:line="280" w:lineRule="exac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sid w:val="003B0E34"/>
    <w:rPr>
      <w:color w:val="0000FF"/>
      <w:u w:val="single"/>
    </w:rPr>
  </w:style>
  <w:style w:type="character" w:styleId="FollowedHyperlink">
    <w:name w:val="FollowedHyperlink"/>
    <w:basedOn w:val="DefaultParagraphFont"/>
    <w:rsid w:val="003B0E34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Govt%20Response%20%20to%20Professor%20Harts%20Report.docx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Fitzroy%20River%20Basin%20cumulative%20impacts%20study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\Cabinet\Policy%20Submission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UPDATED.dot</Template>
  <TotalTime>0</TotalTime>
  <Pages>1</Pages>
  <Words>322</Words>
  <Characters>1833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2153</CharactersWithSpaces>
  <SharedDoc>false</SharedDoc>
  <HyperlinkBase>https://www.cabinet.qld.gov.au/documents/2009/Apr/Fitzroy River Basin/</HyperlinkBase>
  <HLinks>
    <vt:vector size="12" baseType="variant">
      <vt:variant>
        <vt:i4>5570629</vt:i4>
      </vt:variant>
      <vt:variant>
        <vt:i4>3</vt:i4>
      </vt:variant>
      <vt:variant>
        <vt:i4>0</vt:i4>
      </vt:variant>
      <vt:variant>
        <vt:i4>5</vt:i4>
      </vt:variant>
      <vt:variant>
        <vt:lpwstr>Attachments/Govt Response  to Professor Harts Report.DOC</vt:lpwstr>
      </vt:variant>
      <vt:variant>
        <vt:lpwstr/>
      </vt:variant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Attachments/Fitzroy River Basin cumulative impacts study.doc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Water,Environmental_Protection</cp:keywords>
  <dc:description/>
  <cp:lastModifiedBy/>
  <cp:revision>2</cp:revision>
  <cp:lastPrinted>2009-04-24T00:38:00Z</cp:lastPrinted>
  <dcterms:created xsi:type="dcterms:W3CDTF">2017-10-24T21:57:00Z</dcterms:created>
  <dcterms:modified xsi:type="dcterms:W3CDTF">2018-03-06T00:54:00Z</dcterms:modified>
  <cp:category>Water,Environmental_Protection</cp:category>
</cp:coreProperties>
</file>